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261A" w14:textId="6D7A8022" w:rsidR="00A9744D" w:rsidRPr="00914492" w:rsidRDefault="00914492">
      <w:pPr>
        <w:rPr>
          <w:b/>
          <w:bCs/>
          <w:sz w:val="28"/>
          <w:szCs w:val="28"/>
        </w:rPr>
      </w:pPr>
      <w:r w:rsidRPr="00914492">
        <w:rPr>
          <w:b/>
          <w:bCs/>
          <w:sz w:val="28"/>
          <w:szCs w:val="28"/>
        </w:rPr>
        <w:t>Klimasikring og nytteprincip</w:t>
      </w:r>
      <w:r w:rsidR="00BC69A6">
        <w:rPr>
          <w:b/>
          <w:bCs/>
          <w:sz w:val="28"/>
          <w:szCs w:val="28"/>
        </w:rPr>
        <w:t xml:space="preserve"> – Klimabroen og dæmning er </w:t>
      </w:r>
      <w:r w:rsidR="00F20302">
        <w:rPr>
          <w:b/>
          <w:bCs/>
          <w:sz w:val="28"/>
          <w:szCs w:val="28"/>
        </w:rPr>
        <w:t>i strid med Lov</w:t>
      </w:r>
    </w:p>
    <w:p w14:paraId="5D7EF2F9" w14:textId="77777777" w:rsidR="00914492" w:rsidRDefault="00914492"/>
    <w:p w14:paraId="1E53943D" w14:textId="6D3D68C9" w:rsidR="00914492" w:rsidRDefault="00914492">
      <w:r>
        <w:t>Alt strømmende vand, for eksempel vand fra Skybrud, stormflod m.v. skal forvaltningsmæssigt håndteres efter vandløbsloven.</w:t>
      </w:r>
    </w:p>
    <w:p w14:paraId="1394A4AB" w14:textId="77777777" w:rsidR="00914492" w:rsidRDefault="00914492"/>
    <w:p w14:paraId="1FA0DBF9" w14:textId="7940C602" w:rsidR="00914492" w:rsidRDefault="00914492">
      <w:r>
        <w:t>Det siger loven og bekendtgørelsen om lov om vandløb.</w:t>
      </w:r>
    </w:p>
    <w:p w14:paraId="26BB80A1" w14:textId="77777777" w:rsidR="00914492" w:rsidRDefault="00914492"/>
    <w:p w14:paraId="479E8541" w14:textId="0DE6F130" w:rsidR="00914492" w:rsidRPr="00150839" w:rsidRDefault="00914492">
      <w:pPr>
        <w:rPr>
          <w:b/>
          <w:bCs/>
        </w:rPr>
      </w:pPr>
      <w:r w:rsidRPr="00150839">
        <w:rPr>
          <w:b/>
          <w:bCs/>
        </w:rPr>
        <w:t>§24. udgifterne i forbindelse med foranstaltninger, der er nævnt i §16 og §18, afholdes af de grundejere, der skønnes at have nytte af foranstaltningerne.</w:t>
      </w:r>
    </w:p>
    <w:p w14:paraId="211CD1AE" w14:textId="0E3A2EE1" w:rsidR="00914492" w:rsidRDefault="00914492">
      <w:r w:rsidRPr="00150839">
        <w:rPr>
          <w:b/>
          <w:bCs/>
        </w:rPr>
        <w:t>Udgifterne fordeles mellem grundejerne efter den nytte, foranstaltningerne har for den enkelte ejendom</w:t>
      </w:r>
      <w:r>
        <w:t>.</w:t>
      </w:r>
    </w:p>
    <w:p w14:paraId="52667668" w14:textId="77777777" w:rsidR="00914492" w:rsidRDefault="00914492"/>
    <w:p w14:paraId="1174BC8E" w14:textId="3AA03F2C" w:rsidR="00914492" w:rsidRDefault="00914492">
      <w:r>
        <w:t xml:space="preserve">Randers Kommune vil med anlæg Klimabroen og dæmning samt Klimabåndet, </w:t>
      </w:r>
      <w:r w:rsidR="00BC69A6">
        <w:t>bryde gældende lov, da man ikke som LOV foreskriver, får anlægget betalt af grundejere efter nytteværdi, men derimod lader den fælles Kommunekasse</w:t>
      </w:r>
      <w:r>
        <w:t xml:space="preserve"> betalt af alle Kommunens borgere, </w:t>
      </w:r>
      <w:r w:rsidR="00BC69A6">
        <w:t xml:space="preserve">og det </w:t>
      </w:r>
      <w:r>
        <w:t>vil være i strid med LOV</w:t>
      </w:r>
    </w:p>
    <w:p w14:paraId="1639FE8F" w14:textId="40B2E33B" w:rsidR="00914492" w:rsidRDefault="00914492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t>Kommunen har derfor ikke lovhjemmel til at etablere Klimabroen</w:t>
      </w:r>
      <w:r w:rsidR="00661881">
        <w:t xml:space="preserve"> og klima</w:t>
      </w:r>
      <w:r>
        <w:t>dæmning over det nordlige havnebassin, da det vil være i strid med gældende lov</w:t>
      </w:r>
      <w:r w:rsidR="0019615A">
        <w:t xml:space="preserve"> og derved brud på </w:t>
      </w:r>
      <w:r w:rsidR="0019615A" w:rsidRPr="00BC69A6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Legalitetsprincippet</w:t>
      </w:r>
    </w:p>
    <w:p w14:paraId="3AE6E04F" w14:textId="01D55B07" w:rsidR="00BC69A6" w:rsidRPr="00BC69A6" w:rsidRDefault="0019615A" w:rsidP="00BC69A6">
      <w:pPr>
        <w:pStyle w:val="Overskrift2"/>
        <w:shd w:val="clear" w:color="auto" w:fill="FFFFFF"/>
        <w:spacing w:before="600" w:after="150"/>
        <w:rPr>
          <w:rFonts w:asciiTheme="minorHAnsi" w:eastAsia="Times New Roman" w:hAnsiTheme="minorHAnsi" w:cstheme="minorHAnsi"/>
          <w:b/>
          <w:bCs/>
          <w:color w:val="343536"/>
          <w:kern w:val="0"/>
          <w:sz w:val="24"/>
          <w:szCs w:val="24"/>
          <w:lang w:eastAsia="da-DK"/>
          <w14:ligatures w14:val="none"/>
        </w:rPr>
      </w:pPr>
      <w:r w:rsidRPr="00BC69A6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Kommunen har på borgermøde</w:t>
      </w:r>
      <w:r w:rsidR="00BC69A6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r</w:t>
      </w:r>
      <w:r w:rsidRPr="00BC69A6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klart tilkendegivet at borgere udenfor Klimabroens og Flodbyens arealer skal klare sig selv i forhold til Kystsikring og det </w:t>
      </w:r>
      <w:r w:rsidR="00BC69A6" w:rsidRPr="00BC69A6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betyder så at Kommunen bryder</w:t>
      </w:r>
      <w:r w:rsidR="00BC69A6" w:rsidRPr="00BC69A6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 xml:space="preserve"> </w:t>
      </w:r>
      <w:r w:rsidR="00BC69A6" w:rsidRPr="00BC69A6">
        <w:rPr>
          <w:rFonts w:asciiTheme="minorHAnsi" w:eastAsia="Times New Roman" w:hAnsiTheme="minorHAnsi" w:cstheme="minorHAnsi"/>
          <w:b/>
          <w:bCs/>
          <w:color w:val="343536"/>
          <w:kern w:val="0"/>
          <w:sz w:val="24"/>
          <w:szCs w:val="24"/>
          <w:lang w:eastAsia="da-DK"/>
          <w14:ligatures w14:val="none"/>
        </w:rPr>
        <w:t>Lighedsgrundsætningen</w:t>
      </w:r>
    </w:p>
    <w:p w14:paraId="1C4C339C" w14:textId="77777777" w:rsidR="00150839" w:rsidRDefault="00BC69A6" w:rsidP="0015083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536"/>
          <w:kern w:val="0"/>
          <w:sz w:val="23"/>
          <w:szCs w:val="23"/>
          <w:lang w:eastAsia="da-DK"/>
          <w14:ligatures w14:val="none"/>
        </w:rPr>
      </w:pPr>
      <w:r w:rsidRPr="00BC69A6">
        <w:rPr>
          <w:rFonts w:eastAsia="Times New Roman" w:cstheme="minorHAnsi"/>
          <w:color w:val="343536"/>
          <w:kern w:val="0"/>
          <w:lang w:eastAsia="da-DK"/>
          <w14:ligatures w14:val="none"/>
        </w:rPr>
        <w:t>Det følger af den almindelige forvaltningsretlige lighedsgrundsætning, at hvis de væsentlige forhold i en sag er ens, skal sagerne behandles lige i retlig henseende. Myndighederne må således ikke foretage usaglig forskelsbehandling</w:t>
      </w:r>
      <w:r w:rsidRPr="00BC69A6">
        <w:rPr>
          <w:rFonts w:ascii="Open Sans" w:eastAsia="Times New Roman" w:hAnsi="Open Sans" w:cs="Open Sans"/>
          <w:color w:val="343536"/>
          <w:kern w:val="0"/>
          <w:sz w:val="23"/>
          <w:szCs w:val="23"/>
          <w:lang w:eastAsia="da-DK"/>
          <w14:ligatures w14:val="none"/>
        </w:rPr>
        <w:t>.</w:t>
      </w:r>
    </w:p>
    <w:p w14:paraId="5A1F2146" w14:textId="77777777" w:rsidR="00150839" w:rsidRDefault="00150839" w:rsidP="0015083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536"/>
          <w:kern w:val="0"/>
          <w:sz w:val="23"/>
          <w:szCs w:val="23"/>
          <w:lang w:eastAsia="da-DK"/>
          <w14:ligatures w14:val="none"/>
        </w:rPr>
      </w:pPr>
    </w:p>
    <w:p w14:paraId="5E9A3BAD" w14:textId="3264A51D" w:rsidR="00BC69A6" w:rsidRPr="00BC69A6" w:rsidRDefault="00BC69A6" w:rsidP="00150839">
      <w:pPr>
        <w:shd w:val="clear" w:color="auto" w:fill="FFFFFF"/>
        <w:spacing w:after="0" w:line="240" w:lineRule="auto"/>
        <w:rPr>
          <w:rFonts w:eastAsia="Times New Roman" w:cstheme="minorHAnsi"/>
          <w:color w:val="343536"/>
          <w:kern w:val="0"/>
          <w:lang w:eastAsia="da-DK"/>
          <w14:ligatures w14:val="none"/>
        </w:rPr>
      </w:pPr>
      <w:r w:rsidRPr="00BC69A6">
        <w:rPr>
          <w:rFonts w:eastAsia="Times New Roman" w:cstheme="minorHAnsi"/>
          <w:color w:val="343536"/>
          <w:kern w:val="0"/>
          <w:lang w:eastAsia="da-DK"/>
          <w14:ligatures w14:val="none"/>
        </w:rPr>
        <w:t>Herudover er Kommunens</w:t>
      </w:r>
      <w:r>
        <w:rPr>
          <w:rFonts w:eastAsia="Times New Roman" w:cstheme="minorHAnsi"/>
          <w:b/>
          <w:bCs/>
          <w:color w:val="343536"/>
          <w:kern w:val="0"/>
          <w:lang w:eastAsia="da-DK"/>
          <w14:ligatures w14:val="none"/>
        </w:rPr>
        <w:t xml:space="preserve"> </w:t>
      </w:r>
      <w:r>
        <w:rPr>
          <w:rFonts w:eastAsia="Times New Roman" w:cstheme="minorHAnsi"/>
          <w:color w:val="343536"/>
          <w:kern w:val="0"/>
          <w:lang w:eastAsia="da-DK"/>
          <w14:ligatures w14:val="none"/>
        </w:rPr>
        <w:t>klimabroprojekt i strid med</w:t>
      </w:r>
      <w:r>
        <w:rPr>
          <w:rFonts w:eastAsia="Times New Roman" w:cstheme="minorHAnsi"/>
          <w:b/>
          <w:bCs/>
          <w:color w:val="343536"/>
          <w:kern w:val="0"/>
          <w:lang w:eastAsia="da-DK"/>
          <w14:ligatures w14:val="none"/>
        </w:rPr>
        <w:t xml:space="preserve"> </w:t>
      </w:r>
      <w:r w:rsidRPr="00BC69A6">
        <w:rPr>
          <w:rFonts w:eastAsia="Times New Roman" w:cstheme="minorHAnsi"/>
          <w:b/>
          <w:bCs/>
          <w:color w:val="343536"/>
          <w:kern w:val="0"/>
          <w:sz w:val="24"/>
          <w:szCs w:val="24"/>
          <w:lang w:eastAsia="da-DK"/>
          <w14:ligatures w14:val="none"/>
        </w:rPr>
        <w:t>Proportionalitetsprincippet</w:t>
      </w:r>
      <w:r>
        <w:rPr>
          <w:rFonts w:eastAsia="Times New Roman" w:cstheme="minorHAnsi"/>
          <w:b/>
          <w:bCs/>
          <w:color w:val="343536"/>
          <w:kern w:val="0"/>
          <w:lang w:eastAsia="da-DK"/>
          <w14:ligatures w14:val="none"/>
        </w:rPr>
        <w:t xml:space="preserve">, </w:t>
      </w:r>
      <w:r>
        <w:rPr>
          <w:rFonts w:eastAsia="Times New Roman" w:cstheme="minorHAnsi"/>
          <w:color w:val="343536"/>
          <w:kern w:val="0"/>
          <w:lang w:eastAsia="da-DK"/>
          <w14:ligatures w14:val="none"/>
        </w:rPr>
        <w:t>idet at der findes bedre og langt billigere klimatilpasningsløsninger, eks. simpel forhøjning af Kajkanter med 1 meter eller oversvømmelser af lavbundsjorde m.v.</w:t>
      </w:r>
    </w:p>
    <w:p w14:paraId="5DF03815" w14:textId="77777777" w:rsidR="00BC69A6" w:rsidRPr="00BC69A6" w:rsidRDefault="00BC69A6" w:rsidP="00BC69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536"/>
          <w:kern w:val="0"/>
          <w:sz w:val="23"/>
          <w:szCs w:val="23"/>
          <w:lang w:eastAsia="da-DK"/>
          <w14:ligatures w14:val="none"/>
        </w:rPr>
      </w:pPr>
      <w:r w:rsidRPr="00BC69A6">
        <w:rPr>
          <w:rFonts w:eastAsia="Times New Roman" w:cstheme="minorHAnsi"/>
          <w:color w:val="343536"/>
          <w:kern w:val="0"/>
          <w:lang w:eastAsia="da-DK"/>
          <w14:ligatures w14:val="none"/>
        </w:rPr>
        <w:t>Proportionalitetsprincippet indebærer, at en myndighed skal vælge den mindste indgribende foranstaltning mv. blandt dem, der er egnede, og at foranstaltningen mv. skal stå i rimeligt forhold til det mål, der forfølges.</w:t>
      </w:r>
    </w:p>
    <w:p w14:paraId="4A10EE88" w14:textId="4045FA0E" w:rsidR="00BC69A6" w:rsidRPr="00BC69A6" w:rsidRDefault="00BC69A6" w:rsidP="00BC69A6">
      <w:pPr>
        <w:shd w:val="clear" w:color="auto" w:fill="FFFFFF"/>
        <w:spacing w:after="0" w:line="240" w:lineRule="auto"/>
        <w:rPr>
          <w:rFonts w:eastAsia="Times New Roman" w:cstheme="minorHAnsi"/>
          <w:color w:val="343536"/>
          <w:kern w:val="0"/>
          <w:sz w:val="23"/>
          <w:szCs w:val="23"/>
          <w:lang w:eastAsia="da-DK"/>
          <w14:ligatures w14:val="none"/>
        </w:rPr>
      </w:pPr>
    </w:p>
    <w:p w14:paraId="19F1B54F" w14:textId="6F94932A" w:rsidR="0019615A" w:rsidRDefault="0019615A"/>
    <w:p w14:paraId="0155E66A" w14:textId="51197530" w:rsidR="00F20302" w:rsidRDefault="00F20302">
      <w:r>
        <w:t>Med venlig hilsen</w:t>
      </w:r>
    </w:p>
    <w:p w14:paraId="2E79304D" w14:textId="7E876E87" w:rsidR="00F20302" w:rsidRDefault="00F20302">
      <w:r>
        <w:t>Østbroen</w:t>
      </w:r>
    </w:p>
    <w:p w14:paraId="4800B777" w14:textId="6D53D2CA" w:rsidR="00F20302" w:rsidRDefault="00F20302">
      <w:r>
        <w:t>Erik Bo Andersen</w:t>
      </w:r>
    </w:p>
    <w:p w14:paraId="4ADC974B" w14:textId="2CDC30B4" w:rsidR="00F20302" w:rsidRDefault="00F20302">
      <w:r>
        <w:t>Kongelysdalen 14</w:t>
      </w:r>
    </w:p>
    <w:p w14:paraId="0120CD05" w14:textId="2A5965E8" w:rsidR="00914492" w:rsidRDefault="00F20302">
      <w:r>
        <w:t>8930 Randers NØ</w:t>
      </w:r>
    </w:p>
    <w:sectPr w:rsidR="009144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92"/>
    <w:rsid w:val="000274DD"/>
    <w:rsid w:val="00150839"/>
    <w:rsid w:val="0019615A"/>
    <w:rsid w:val="00661881"/>
    <w:rsid w:val="00914492"/>
    <w:rsid w:val="00A9744D"/>
    <w:rsid w:val="00BC69A6"/>
    <w:rsid w:val="00F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CFE2"/>
  <w15:chartTrackingRefBased/>
  <w15:docId w15:val="{E2540A4E-19E0-49C2-94BA-6E5218B4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6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69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 Andersen</dc:creator>
  <cp:keywords/>
  <dc:description/>
  <cp:lastModifiedBy>Erik Bo Andersen</cp:lastModifiedBy>
  <cp:revision>1</cp:revision>
  <dcterms:created xsi:type="dcterms:W3CDTF">2024-02-13T09:29:00Z</dcterms:created>
  <dcterms:modified xsi:type="dcterms:W3CDTF">2024-02-13T11:55:00Z</dcterms:modified>
</cp:coreProperties>
</file>